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Подготовка к УЗИ органов брюшной полости (включая надпочечники и сосуды брюшной полости).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Накануне исследования - легкий ужин не позднее 18 часов, исключая прием грубой трудноперевариваемой пищи.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Исследование проводится натощак, в день исследования не пить, не принимать пищу, лекарственные препараты; при обследовании во 2-ой половине дня за 6 часов допускается легкий завтрак;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себе необходимо иметь направление на обследование, результаты предыдущих УЗИ обследований (при наличии).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4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a459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a45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1</Pages>
  <Words>67</Words>
  <Characters>442</Characters>
  <CharactersWithSpaces>534</CharactersWithSpaces>
  <Paragraphs>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2018-06-05T11:31:00Z</dcterms:created>
  <dc:creator>metod</dc:creator>
  <dc:description/>
  <dc:language>ru-RU</dc:language>
  <cp:lastModifiedBy/>
  <dcterms:modified xsi:type="dcterms:W3CDTF">2022-05-15T16:08:16Z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